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DA17" w14:textId="1A891B76" w:rsidR="00AB54C0" w:rsidRDefault="00AB54C0" w:rsidP="00AB54C0">
      <w:pPr>
        <w:keepNext/>
        <w:keepLines/>
        <w:spacing w:before="400" w:after="120" w:line="192" w:lineRule="auto"/>
        <w:outlineLvl w:val="0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QUESTION 8 – FINAL EXAM</w:t>
      </w:r>
    </w:p>
    <w:p w14:paraId="387D59C2" w14:textId="463DF724" w:rsidR="00AB54C0" w:rsidRPr="00AB54C0" w:rsidRDefault="00AB54C0" w:rsidP="001B064D">
      <w:pPr>
        <w:keepNext/>
        <w:keepLines/>
        <w:spacing w:before="400" w:after="120" w:line="192" w:lineRule="auto"/>
        <w:outlineLvl w:val="0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AB54C0">
        <w:rPr>
          <w:rFonts w:ascii="Times New Roman" w:eastAsia="Calibri" w:hAnsi="Times New Roman" w:cs="Times New Roman"/>
          <w:b/>
          <w:spacing w:val="6"/>
          <w:sz w:val="28"/>
          <w:szCs w:val="28"/>
        </w:rPr>
        <w:t>Pharma Inc</w:t>
      </w:r>
    </w:p>
    <w:p w14:paraId="3BE92BF6" w14:textId="65E19FC2" w:rsidR="00AB54C0" w:rsidRDefault="00AB54C0" w:rsidP="00AB54C0">
      <w:pPr>
        <w:spacing w:after="20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AB54C0">
        <w:rPr>
          <w:rFonts w:ascii="Times New Roman" w:eastAsia="Calibri" w:hAnsi="Times New Roman" w:cs="Times New Roman"/>
          <w:b/>
          <w:sz w:val="21"/>
          <w:u w:val="single"/>
        </w:rPr>
        <w:t>Synopsis:</w:t>
      </w:r>
      <w:r w:rsidRPr="00AB54C0">
        <w:rPr>
          <w:rFonts w:ascii="Times New Roman" w:eastAsia="Calibri" w:hAnsi="Times New Roman" w:cs="Times New Roman"/>
          <w:sz w:val="21"/>
        </w:rPr>
        <w:t xml:space="preserve"> Pharma Inc., a biotech firm, has a patent on a drug to treat multiple sclerosis for the next 17 years, and it plans to produce and sell the drug by itself. The drug will be priced at $46.50 per patient per day, with each patient taking it for an average of 2 years. After extensive market research, it was determined that 100,000 patients will be buying this drug immediately. The total cost of development for commercial use is estimated at $2.75 billion. Patent life is 17 years. The 17-year treasury bond rate is </w:t>
      </w:r>
      <w:r>
        <w:rPr>
          <w:rFonts w:ascii="Times New Roman" w:eastAsia="Calibri" w:hAnsi="Times New Roman" w:cs="Times New Roman"/>
          <w:sz w:val="21"/>
        </w:rPr>
        <w:t xml:space="preserve">calculated at </w:t>
      </w:r>
      <w:r w:rsidRPr="00AB54C0">
        <w:rPr>
          <w:rFonts w:ascii="Times New Roman" w:eastAsia="Calibri" w:hAnsi="Times New Roman" w:cs="Times New Roman"/>
          <w:sz w:val="21"/>
        </w:rPr>
        <w:t>3.5%. Variance in expected present values = 0.224 based on industry average firm variance for bio-tech firms</w:t>
      </w:r>
      <w:r w:rsidR="00FE7BB7">
        <w:rPr>
          <w:rFonts w:ascii="Times New Roman" w:eastAsia="Calibri" w:hAnsi="Times New Roman" w:cs="Times New Roman"/>
          <w:sz w:val="21"/>
        </w:rPr>
        <w:t xml:space="preserve"> and it will take one year to produce from when the company got rewarded the patent (Research to Commercialization).</w:t>
      </w:r>
    </w:p>
    <w:p w14:paraId="0661C13D" w14:textId="5814311C" w:rsidR="00AB54C0" w:rsidRPr="00AB54C0" w:rsidRDefault="00AB54C0" w:rsidP="00AB54C0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1"/>
        </w:rPr>
      </w:pPr>
      <w:r w:rsidRPr="005C5386">
        <w:rPr>
          <w:rFonts w:ascii="Times New Roman" w:eastAsia="Calibri" w:hAnsi="Times New Roman" w:cs="Times New Roman"/>
          <w:b/>
          <w:bCs/>
          <w:sz w:val="21"/>
        </w:rPr>
        <w:t xml:space="preserve">Calculate </w:t>
      </w:r>
      <w:r w:rsidR="00FE7BB7" w:rsidRPr="005C5386">
        <w:rPr>
          <w:rFonts w:ascii="Times New Roman" w:eastAsia="Calibri" w:hAnsi="Times New Roman" w:cs="Times New Roman"/>
          <w:b/>
          <w:bCs/>
          <w:sz w:val="21"/>
        </w:rPr>
        <w:t>the Value of the Project using Black-Scholes option pricing method.</w:t>
      </w:r>
    </w:p>
    <w:p w14:paraId="6F4AA945" w14:textId="77777777" w:rsidR="006C471C" w:rsidRDefault="006C471C"/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C0"/>
    <w:rsid w:val="00114D45"/>
    <w:rsid w:val="001B064D"/>
    <w:rsid w:val="005C5386"/>
    <w:rsid w:val="006C471C"/>
    <w:rsid w:val="00AB54C0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0E4C"/>
  <w15:chartTrackingRefBased/>
  <w15:docId w15:val="{0D7F729D-865C-4578-8BE6-BF15E95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</cp:revision>
  <dcterms:created xsi:type="dcterms:W3CDTF">2020-12-02T22:09:00Z</dcterms:created>
  <dcterms:modified xsi:type="dcterms:W3CDTF">2020-12-02T22:47:00Z</dcterms:modified>
</cp:coreProperties>
</file>