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37C6C" w14:textId="253825E4" w:rsidR="00FF101C" w:rsidRPr="00FF101C" w:rsidRDefault="00FF101C" w:rsidP="00FF101C">
      <w:pPr>
        <w:tabs>
          <w:tab w:val="num" w:pos="720"/>
        </w:tabs>
        <w:ind w:left="720" w:hanging="360"/>
        <w:jc w:val="center"/>
        <w:rPr>
          <w:b/>
          <w:bCs/>
        </w:rPr>
      </w:pPr>
      <w:r w:rsidRPr="00FF101C">
        <w:rPr>
          <w:b/>
          <w:bCs/>
        </w:rPr>
        <w:t xml:space="preserve">CASE STUDY </w:t>
      </w:r>
      <w:r>
        <w:rPr>
          <w:b/>
          <w:bCs/>
        </w:rPr>
        <w:t>–</w:t>
      </w:r>
      <w:r w:rsidRPr="00FF101C">
        <w:rPr>
          <w:b/>
          <w:bCs/>
        </w:rPr>
        <w:t xml:space="preserve"> </w:t>
      </w:r>
      <w:r>
        <w:rPr>
          <w:b/>
          <w:bCs/>
        </w:rPr>
        <w:t xml:space="preserve">STARTUP COMPANY VALUATION: </w:t>
      </w:r>
      <w:r w:rsidRPr="00FF101C">
        <w:rPr>
          <w:b/>
          <w:bCs/>
        </w:rPr>
        <w:t>FINTECH</w:t>
      </w:r>
      <w:r>
        <w:rPr>
          <w:b/>
          <w:bCs/>
        </w:rPr>
        <w:t xml:space="preserve"> </w:t>
      </w:r>
    </w:p>
    <w:p w14:paraId="523DA654" w14:textId="5CEBE0F4" w:rsidR="00FF101C" w:rsidRPr="00FF101C" w:rsidRDefault="00FF101C" w:rsidP="00FF101C">
      <w:r w:rsidRPr="00FF101C">
        <w:rPr>
          <w:b/>
          <w:bCs/>
        </w:rPr>
        <w:t>The Company</w:t>
      </w:r>
      <w:r w:rsidRPr="00FF101C">
        <w:t xml:space="preserve">: FinTech SaaS based start-up company that developed an innovative transaction platform that allows small businesses to manage with ease and security (using the facial recognition and other security verification software) on daily transactions between their vendors, </w:t>
      </w:r>
      <w:r w:rsidRPr="00FF101C">
        <w:t>customers,</w:t>
      </w:r>
      <w:r w:rsidRPr="00FF101C">
        <w:t xml:space="preserve"> and banks. </w:t>
      </w:r>
    </w:p>
    <w:p w14:paraId="2222B66A" w14:textId="77777777" w:rsidR="00FF101C" w:rsidRPr="00FF101C" w:rsidRDefault="00FF101C" w:rsidP="00FF101C">
      <w:r w:rsidRPr="00FF101C">
        <w:rPr>
          <w:b/>
          <w:bCs/>
        </w:rPr>
        <w:t>The Opportunity:</w:t>
      </w:r>
      <w:r w:rsidRPr="00FF101C">
        <w:t xml:space="preserve"> Estimated total subscription market opportunity of 10 million subscribers. Assuming initial market penetration of 0.10% (10,000 subscribers) growing to 400,000 (4.0% market penetration) by the 3</w:t>
      </w:r>
      <w:r w:rsidRPr="00FF101C">
        <w:rPr>
          <w:vertAlign w:val="superscript"/>
        </w:rPr>
        <w:t>rd</w:t>
      </w:r>
      <w:r w:rsidRPr="00FF101C">
        <w:t xml:space="preserve"> year. These subscribers are willing to sign up and pay $4.0 per month. The ongoing cost of revenue is estimated at $2 per subscriber and operating expenses, including marketing, </w:t>
      </w:r>
      <w:proofErr w:type="gramStart"/>
      <w:r w:rsidRPr="00FF101C">
        <w:t>is</w:t>
      </w:r>
      <w:proofErr w:type="gramEnd"/>
      <w:r w:rsidRPr="00FF101C">
        <w:t xml:space="preserve"> estimated at $1 per subscriber. </w:t>
      </w:r>
    </w:p>
    <w:p w14:paraId="47ECE248" w14:textId="77777777" w:rsidR="00FF101C" w:rsidRPr="00FF101C" w:rsidRDefault="00FF101C" w:rsidP="00FF101C">
      <w:r w:rsidRPr="00FF101C">
        <w:rPr>
          <w:b/>
          <w:bCs/>
        </w:rPr>
        <w:t>Revenue Growth and Ongoing Expense Assumptions:</w:t>
      </w:r>
      <w:r w:rsidRPr="00FF101C">
        <w:t xml:space="preserve"> </w:t>
      </w:r>
    </w:p>
    <w:p w14:paraId="3CF9C00C" w14:textId="190C505D" w:rsidR="00225095" w:rsidRDefault="00FF101C">
      <w:r>
        <w:rPr>
          <w:noProof/>
        </w:rPr>
        <w:drawing>
          <wp:inline distT="0" distB="0" distL="0" distR="0" wp14:anchorId="6600C152" wp14:editId="6021C8D4">
            <wp:extent cx="4083050" cy="1594758"/>
            <wp:effectExtent l="0" t="0" r="0" b="5715"/>
            <wp:docPr id="1309766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7635" cy="1608266"/>
                    </a:xfrm>
                    <a:prstGeom prst="rect">
                      <a:avLst/>
                    </a:prstGeom>
                    <a:noFill/>
                  </pic:spPr>
                </pic:pic>
              </a:graphicData>
            </a:graphic>
          </wp:inline>
        </w:drawing>
      </w:r>
    </w:p>
    <w:p w14:paraId="61979D4D" w14:textId="77777777" w:rsidR="00FF101C" w:rsidRPr="00FF101C" w:rsidRDefault="00FF101C" w:rsidP="00FF101C">
      <w:r w:rsidRPr="00FF101C">
        <w:rPr>
          <w:b/>
          <w:bCs/>
        </w:rPr>
        <w:t>IP Assumptions:</w:t>
      </w:r>
      <w:r w:rsidRPr="00FF101C">
        <w:t xml:space="preserve"> The present value of the development cost is </w:t>
      </w:r>
      <w:proofErr w:type="gramStart"/>
      <w:r w:rsidRPr="00FF101C">
        <w:t>initial</w:t>
      </w:r>
      <w:proofErr w:type="gramEnd"/>
      <w:r w:rsidRPr="00FF101C">
        <w:t xml:space="preserve"> estimated $10 per subscription (cost per customer acquisition). The firm has the IP patent to exploit for the next 10 years. The 10-year riskless rate is 3.0%, and the variance is 0.10 based on stock variance of similar SaaS Fintech companies’ stock price.</w:t>
      </w:r>
    </w:p>
    <w:p w14:paraId="6898AEE5" w14:textId="77777777" w:rsidR="00FF101C" w:rsidRDefault="00FF101C"/>
    <w:sectPr w:rsidR="00FF1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133FB"/>
    <w:multiLevelType w:val="hybridMultilevel"/>
    <w:tmpl w:val="E0AE0932"/>
    <w:lvl w:ilvl="0" w:tplc="0A0CEEDA">
      <w:start w:val="1"/>
      <w:numFmt w:val="bullet"/>
      <w:lvlText w:val="•"/>
      <w:lvlJc w:val="left"/>
      <w:pPr>
        <w:tabs>
          <w:tab w:val="num" w:pos="720"/>
        </w:tabs>
        <w:ind w:left="720" w:hanging="360"/>
      </w:pPr>
      <w:rPr>
        <w:rFonts w:ascii="Arial" w:hAnsi="Arial" w:hint="default"/>
      </w:rPr>
    </w:lvl>
    <w:lvl w:ilvl="1" w:tplc="CA78179C" w:tentative="1">
      <w:start w:val="1"/>
      <w:numFmt w:val="bullet"/>
      <w:lvlText w:val="•"/>
      <w:lvlJc w:val="left"/>
      <w:pPr>
        <w:tabs>
          <w:tab w:val="num" w:pos="1440"/>
        </w:tabs>
        <w:ind w:left="1440" w:hanging="360"/>
      </w:pPr>
      <w:rPr>
        <w:rFonts w:ascii="Arial" w:hAnsi="Arial" w:hint="default"/>
      </w:rPr>
    </w:lvl>
    <w:lvl w:ilvl="2" w:tplc="2D0CAFBA" w:tentative="1">
      <w:start w:val="1"/>
      <w:numFmt w:val="bullet"/>
      <w:lvlText w:val="•"/>
      <w:lvlJc w:val="left"/>
      <w:pPr>
        <w:tabs>
          <w:tab w:val="num" w:pos="2160"/>
        </w:tabs>
        <w:ind w:left="2160" w:hanging="360"/>
      </w:pPr>
      <w:rPr>
        <w:rFonts w:ascii="Arial" w:hAnsi="Arial" w:hint="default"/>
      </w:rPr>
    </w:lvl>
    <w:lvl w:ilvl="3" w:tplc="191EF030" w:tentative="1">
      <w:start w:val="1"/>
      <w:numFmt w:val="bullet"/>
      <w:lvlText w:val="•"/>
      <w:lvlJc w:val="left"/>
      <w:pPr>
        <w:tabs>
          <w:tab w:val="num" w:pos="2880"/>
        </w:tabs>
        <w:ind w:left="2880" w:hanging="360"/>
      </w:pPr>
      <w:rPr>
        <w:rFonts w:ascii="Arial" w:hAnsi="Arial" w:hint="default"/>
      </w:rPr>
    </w:lvl>
    <w:lvl w:ilvl="4" w:tplc="EE1431B0" w:tentative="1">
      <w:start w:val="1"/>
      <w:numFmt w:val="bullet"/>
      <w:lvlText w:val="•"/>
      <w:lvlJc w:val="left"/>
      <w:pPr>
        <w:tabs>
          <w:tab w:val="num" w:pos="3600"/>
        </w:tabs>
        <w:ind w:left="3600" w:hanging="360"/>
      </w:pPr>
      <w:rPr>
        <w:rFonts w:ascii="Arial" w:hAnsi="Arial" w:hint="default"/>
      </w:rPr>
    </w:lvl>
    <w:lvl w:ilvl="5" w:tplc="B8A89352" w:tentative="1">
      <w:start w:val="1"/>
      <w:numFmt w:val="bullet"/>
      <w:lvlText w:val="•"/>
      <w:lvlJc w:val="left"/>
      <w:pPr>
        <w:tabs>
          <w:tab w:val="num" w:pos="4320"/>
        </w:tabs>
        <w:ind w:left="4320" w:hanging="360"/>
      </w:pPr>
      <w:rPr>
        <w:rFonts w:ascii="Arial" w:hAnsi="Arial" w:hint="default"/>
      </w:rPr>
    </w:lvl>
    <w:lvl w:ilvl="6" w:tplc="55D8ABC8" w:tentative="1">
      <w:start w:val="1"/>
      <w:numFmt w:val="bullet"/>
      <w:lvlText w:val="•"/>
      <w:lvlJc w:val="left"/>
      <w:pPr>
        <w:tabs>
          <w:tab w:val="num" w:pos="5040"/>
        </w:tabs>
        <w:ind w:left="5040" w:hanging="360"/>
      </w:pPr>
      <w:rPr>
        <w:rFonts w:ascii="Arial" w:hAnsi="Arial" w:hint="default"/>
      </w:rPr>
    </w:lvl>
    <w:lvl w:ilvl="7" w:tplc="C5422736" w:tentative="1">
      <w:start w:val="1"/>
      <w:numFmt w:val="bullet"/>
      <w:lvlText w:val="•"/>
      <w:lvlJc w:val="left"/>
      <w:pPr>
        <w:tabs>
          <w:tab w:val="num" w:pos="5760"/>
        </w:tabs>
        <w:ind w:left="5760" w:hanging="360"/>
      </w:pPr>
      <w:rPr>
        <w:rFonts w:ascii="Arial" w:hAnsi="Arial" w:hint="default"/>
      </w:rPr>
    </w:lvl>
    <w:lvl w:ilvl="8" w:tplc="9EC471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D6C1C9E"/>
    <w:multiLevelType w:val="hybridMultilevel"/>
    <w:tmpl w:val="440E376A"/>
    <w:lvl w:ilvl="0" w:tplc="3BDAA124">
      <w:start w:val="1"/>
      <w:numFmt w:val="bullet"/>
      <w:lvlText w:val="•"/>
      <w:lvlJc w:val="left"/>
      <w:pPr>
        <w:tabs>
          <w:tab w:val="num" w:pos="720"/>
        </w:tabs>
        <w:ind w:left="720" w:hanging="360"/>
      </w:pPr>
      <w:rPr>
        <w:rFonts w:ascii="Arial" w:hAnsi="Arial" w:hint="default"/>
      </w:rPr>
    </w:lvl>
    <w:lvl w:ilvl="1" w:tplc="60784C28" w:tentative="1">
      <w:start w:val="1"/>
      <w:numFmt w:val="bullet"/>
      <w:lvlText w:val="•"/>
      <w:lvlJc w:val="left"/>
      <w:pPr>
        <w:tabs>
          <w:tab w:val="num" w:pos="1440"/>
        </w:tabs>
        <w:ind w:left="1440" w:hanging="360"/>
      </w:pPr>
      <w:rPr>
        <w:rFonts w:ascii="Arial" w:hAnsi="Arial" w:hint="default"/>
      </w:rPr>
    </w:lvl>
    <w:lvl w:ilvl="2" w:tplc="29DA1B48" w:tentative="1">
      <w:start w:val="1"/>
      <w:numFmt w:val="bullet"/>
      <w:lvlText w:val="•"/>
      <w:lvlJc w:val="left"/>
      <w:pPr>
        <w:tabs>
          <w:tab w:val="num" w:pos="2160"/>
        </w:tabs>
        <w:ind w:left="2160" w:hanging="360"/>
      </w:pPr>
      <w:rPr>
        <w:rFonts w:ascii="Arial" w:hAnsi="Arial" w:hint="default"/>
      </w:rPr>
    </w:lvl>
    <w:lvl w:ilvl="3" w:tplc="22765150" w:tentative="1">
      <w:start w:val="1"/>
      <w:numFmt w:val="bullet"/>
      <w:lvlText w:val="•"/>
      <w:lvlJc w:val="left"/>
      <w:pPr>
        <w:tabs>
          <w:tab w:val="num" w:pos="2880"/>
        </w:tabs>
        <w:ind w:left="2880" w:hanging="360"/>
      </w:pPr>
      <w:rPr>
        <w:rFonts w:ascii="Arial" w:hAnsi="Arial" w:hint="default"/>
      </w:rPr>
    </w:lvl>
    <w:lvl w:ilvl="4" w:tplc="BB040B06" w:tentative="1">
      <w:start w:val="1"/>
      <w:numFmt w:val="bullet"/>
      <w:lvlText w:val="•"/>
      <w:lvlJc w:val="left"/>
      <w:pPr>
        <w:tabs>
          <w:tab w:val="num" w:pos="3600"/>
        </w:tabs>
        <w:ind w:left="3600" w:hanging="360"/>
      </w:pPr>
      <w:rPr>
        <w:rFonts w:ascii="Arial" w:hAnsi="Arial" w:hint="default"/>
      </w:rPr>
    </w:lvl>
    <w:lvl w:ilvl="5" w:tplc="39B891F6" w:tentative="1">
      <w:start w:val="1"/>
      <w:numFmt w:val="bullet"/>
      <w:lvlText w:val="•"/>
      <w:lvlJc w:val="left"/>
      <w:pPr>
        <w:tabs>
          <w:tab w:val="num" w:pos="4320"/>
        </w:tabs>
        <w:ind w:left="4320" w:hanging="360"/>
      </w:pPr>
      <w:rPr>
        <w:rFonts w:ascii="Arial" w:hAnsi="Arial" w:hint="default"/>
      </w:rPr>
    </w:lvl>
    <w:lvl w:ilvl="6" w:tplc="1B5C03B4" w:tentative="1">
      <w:start w:val="1"/>
      <w:numFmt w:val="bullet"/>
      <w:lvlText w:val="•"/>
      <w:lvlJc w:val="left"/>
      <w:pPr>
        <w:tabs>
          <w:tab w:val="num" w:pos="5040"/>
        </w:tabs>
        <w:ind w:left="5040" w:hanging="360"/>
      </w:pPr>
      <w:rPr>
        <w:rFonts w:ascii="Arial" w:hAnsi="Arial" w:hint="default"/>
      </w:rPr>
    </w:lvl>
    <w:lvl w:ilvl="7" w:tplc="6804DB54" w:tentative="1">
      <w:start w:val="1"/>
      <w:numFmt w:val="bullet"/>
      <w:lvlText w:val="•"/>
      <w:lvlJc w:val="left"/>
      <w:pPr>
        <w:tabs>
          <w:tab w:val="num" w:pos="5760"/>
        </w:tabs>
        <w:ind w:left="5760" w:hanging="360"/>
      </w:pPr>
      <w:rPr>
        <w:rFonts w:ascii="Arial" w:hAnsi="Arial" w:hint="default"/>
      </w:rPr>
    </w:lvl>
    <w:lvl w:ilvl="8" w:tplc="E8F219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188108F"/>
    <w:multiLevelType w:val="hybridMultilevel"/>
    <w:tmpl w:val="D1BA5DA8"/>
    <w:lvl w:ilvl="0" w:tplc="4CAAA71C">
      <w:start w:val="1"/>
      <w:numFmt w:val="bullet"/>
      <w:lvlText w:val="•"/>
      <w:lvlJc w:val="left"/>
      <w:pPr>
        <w:tabs>
          <w:tab w:val="num" w:pos="720"/>
        </w:tabs>
        <w:ind w:left="720" w:hanging="360"/>
      </w:pPr>
      <w:rPr>
        <w:rFonts w:ascii="Arial" w:hAnsi="Arial" w:hint="default"/>
      </w:rPr>
    </w:lvl>
    <w:lvl w:ilvl="1" w:tplc="7DF45CD4" w:tentative="1">
      <w:start w:val="1"/>
      <w:numFmt w:val="bullet"/>
      <w:lvlText w:val="•"/>
      <w:lvlJc w:val="left"/>
      <w:pPr>
        <w:tabs>
          <w:tab w:val="num" w:pos="1440"/>
        </w:tabs>
        <w:ind w:left="1440" w:hanging="360"/>
      </w:pPr>
      <w:rPr>
        <w:rFonts w:ascii="Arial" w:hAnsi="Arial" w:hint="default"/>
      </w:rPr>
    </w:lvl>
    <w:lvl w:ilvl="2" w:tplc="A13ACAB4" w:tentative="1">
      <w:start w:val="1"/>
      <w:numFmt w:val="bullet"/>
      <w:lvlText w:val="•"/>
      <w:lvlJc w:val="left"/>
      <w:pPr>
        <w:tabs>
          <w:tab w:val="num" w:pos="2160"/>
        </w:tabs>
        <w:ind w:left="2160" w:hanging="360"/>
      </w:pPr>
      <w:rPr>
        <w:rFonts w:ascii="Arial" w:hAnsi="Arial" w:hint="default"/>
      </w:rPr>
    </w:lvl>
    <w:lvl w:ilvl="3" w:tplc="1612F384" w:tentative="1">
      <w:start w:val="1"/>
      <w:numFmt w:val="bullet"/>
      <w:lvlText w:val="•"/>
      <w:lvlJc w:val="left"/>
      <w:pPr>
        <w:tabs>
          <w:tab w:val="num" w:pos="2880"/>
        </w:tabs>
        <w:ind w:left="2880" w:hanging="360"/>
      </w:pPr>
      <w:rPr>
        <w:rFonts w:ascii="Arial" w:hAnsi="Arial" w:hint="default"/>
      </w:rPr>
    </w:lvl>
    <w:lvl w:ilvl="4" w:tplc="A95E0AB2" w:tentative="1">
      <w:start w:val="1"/>
      <w:numFmt w:val="bullet"/>
      <w:lvlText w:val="•"/>
      <w:lvlJc w:val="left"/>
      <w:pPr>
        <w:tabs>
          <w:tab w:val="num" w:pos="3600"/>
        </w:tabs>
        <w:ind w:left="3600" w:hanging="360"/>
      </w:pPr>
      <w:rPr>
        <w:rFonts w:ascii="Arial" w:hAnsi="Arial" w:hint="default"/>
      </w:rPr>
    </w:lvl>
    <w:lvl w:ilvl="5" w:tplc="BA249F9E" w:tentative="1">
      <w:start w:val="1"/>
      <w:numFmt w:val="bullet"/>
      <w:lvlText w:val="•"/>
      <w:lvlJc w:val="left"/>
      <w:pPr>
        <w:tabs>
          <w:tab w:val="num" w:pos="4320"/>
        </w:tabs>
        <w:ind w:left="4320" w:hanging="360"/>
      </w:pPr>
      <w:rPr>
        <w:rFonts w:ascii="Arial" w:hAnsi="Arial" w:hint="default"/>
      </w:rPr>
    </w:lvl>
    <w:lvl w:ilvl="6" w:tplc="D964947A" w:tentative="1">
      <w:start w:val="1"/>
      <w:numFmt w:val="bullet"/>
      <w:lvlText w:val="•"/>
      <w:lvlJc w:val="left"/>
      <w:pPr>
        <w:tabs>
          <w:tab w:val="num" w:pos="5040"/>
        </w:tabs>
        <w:ind w:left="5040" w:hanging="360"/>
      </w:pPr>
      <w:rPr>
        <w:rFonts w:ascii="Arial" w:hAnsi="Arial" w:hint="default"/>
      </w:rPr>
    </w:lvl>
    <w:lvl w:ilvl="7" w:tplc="76B2FF7E" w:tentative="1">
      <w:start w:val="1"/>
      <w:numFmt w:val="bullet"/>
      <w:lvlText w:val="•"/>
      <w:lvlJc w:val="left"/>
      <w:pPr>
        <w:tabs>
          <w:tab w:val="num" w:pos="5760"/>
        </w:tabs>
        <w:ind w:left="5760" w:hanging="360"/>
      </w:pPr>
      <w:rPr>
        <w:rFonts w:ascii="Arial" w:hAnsi="Arial" w:hint="default"/>
      </w:rPr>
    </w:lvl>
    <w:lvl w:ilvl="8" w:tplc="33187D7C" w:tentative="1">
      <w:start w:val="1"/>
      <w:numFmt w:val="bullet"/>
      <w:lvlText w:val="•"/>
      <w:lvlJc w:val="left"/>
      <w:pPr>
        <w:tabs>
          <w:tab w:val="num" w:pos="6480"/>
        </w:tabs>
        <w:ind w:left="6480" w:hanging="360"/>
      </w:pPr>
      <w:rPr>
        <w:rFonts w:ascii="Arial" w:hAnsi="Arial" w:hint="default"/>
      </w:rPr>
    </w:lvl>
  </w:abstractNum>
  <w:num w:numId="1" w16cid:durableId="987628859">
    <w:abstractNumId w:val="2"/>
  </w:num>
  <w:num w:numId="2" w16cid:durableId="902258216">
    <w:abstractNumId w:val="0"/>
  </w:num>
  <w:num w:numId="3" w16cid:durableId="1736277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1C"/>
    <w:rsid w:val="000B7FBA"/>
    <w:rsid w:val="00225095"/>
    <w:rsid w:val="00386E96"/>
    <w:rsid w:val="003A39F2"/>
    <w:rsid w:val="004E041F"/>
    <w:rsid w:val="00FF1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316518"/>
  <w15:chartTrackingRefBased/>
  <w15:docId w15:val="{3692D891-D1B2-4588-B7E5-7F377ED4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0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0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0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0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0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0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0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0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0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0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0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0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01C"/>
    <w:rPr>
      <w:rFonts w:eastAsiaTheme="majorEastAsia" w:cstheme="majorBidi"/>
      <w:color w:val="272727" w:themeColor="text1" w:themeTint="D8"/>
    </w:rPr>
  </w:style>
  <w:style w:type="paragraph" w:styleId="Title">
    <w:name w:val="Title"/>
    <w:basedOn w:val="Normal"/>
    <w:next w:val="Normal"/>
    <w:link w:val="TitleChar"/>
    <w:uiPriority w:val="10"/>
    <w:qFormat/>
    <w:rsid w:val="00FF1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0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01C"/>
    <w:pPr>
      <w:spacing w:before="160"/>
      <w:jc w:val="center"/>
    </w:pPr>
    <w:rPr>
      <w:i/>
      <w:iCs/>
      <w:color w:val="404040" w:themeColor="text1" w:themeTint="BF"/>
    </w:rPr>
  </w:style>
  <w:style w:type="character" w:customStyle="1" w:styleId="QuoteChar">
    <w:name w:val="Quote Char"/>
    <w:basedOn w:val="DefaultParagraphFont"/>
    <w:link w:val="Quote"/>
    <w:uiPriority w:val="29"/>
    <w:rsid w:val="00FF101C"/>
    <w:rPr>
      <w:i/>
      <w:iCs/>
      <w:color w:val="404040" w:themeColor="text1" w:themeTint="BF"/>
    </w:rPr>
  </w:style>
  <w:style w:type="paragraph" w:styleId="ListParagraph">
    <w:name w:val="List Paragraph"/>
    <w:basedOn w:val="Normal"/>
    <w:uiPriority w:val="34"/>
    <w:qFormat/>
    <w:rsid w:val="00FF101C"/>
    <w:pPr>
      <w:ind w:left="720"/>
      <w:contextualSpacing/>
    </w:pPr>
  </w:style>
  <w:style w:type="character" w:styleId="IntenseEmphasis">
    <w:name w:val="Intense Emphasis"/>
    <w:basedOn w:val="DefaultParagraphFont"/>
    <w:uiPriority w:val="21"/>
    <w:qFormat/>
    <w:rsid w:val="00FF101C"/>
    <w:rPr>
      <w:i/>
      <w:iCs/>
      <w:color w:val="0F4761" w:themeColor="accent1" w:themeShade="BF"/>
    </w:rPr>
  </w:style>
  <w:style w:type="paragraph" w:styleId="IntenseQuote">
    <w:name w:val="Intense Quote"/>
    <w:basedOn w:val="Normal"/>
    <w:next w:val="Normal"/>
    <w:link w:val="IntenseQuoteChar"/>
    <w:uiPriority w:val="30"/>
    <w:qFormat/>
    <w:rsid w:val="00FF1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01C"/>
    <w:rPr>
      <w:i/>
      <w:iCs/>
      <w:color w:val="0F4761" w:themeColor="accent1" w:themeShade="BF"/>
    </w:rPr>
  </w:style>
  <w:style w:type="character" w:styleId="IntenseReference">
    <w:name w:val="Intense Reference"/>
    <w:basedOn w:val="DefaultParagraphFont"/>
    <w:uiPriority w:val="32"/>
    <w:qFormat/>
    <w:rsid w:val="00FF10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301720">
      <w:bodyDiv w:val="1"/>
      <w:marLeft w:val="0"/>
      <w:marRight w:val="0"/>
      <w:marTop w:val="0"/>
      <w:marBottom w:val="0"/>
      <w:divBdr>
        <w:top w:val="none" w:sz="0" w:space="0" w:color="auto"/>
        <w:left w:val="none" w:sz="0" w:space="0" w:color="auto"/>
        <w:bottom w:val="none" w:sz="0" w:space="0" w:color="auto"/>
        <w:right w:val="none" w:sz="0" w:space="0" w:color="auto"/>
      </w:divBdr>
      <w:divsChild>
        <w:div w:id="1353874631">
          <w:marLeft w:val="346"/>
          <w:marRight w:val="0"/>
          <w:marTop w:val="360"/>
          <w:marBottom w:val="0"/>
          <w:divBdr>
            <w:top w:val="none" w:sz="0" w:space="0" w:color="auto"/>
            <w:left w:val="none" w:sz="0" w:space="0" w:color="auto"/>
            <w:bottom w:val="none" w:sz="0" w:space="0" w:color="auto"/>
            <w:right w:val="none" w:sz="0" w:space="0" w:color="auto"/>
          </w:divBdr>
        </w:div>
      </w:divsChild>
    </w:div>
    <w:div w:id="1747453634">
      <w:bodyDiv w:val="1"/>
      <w:marLeft w:val="0"/>
      <w:marRight w:val="0"/>
      <w:marTop w:val="0"/>
      <w:marBottom w:val="0"/>
      <w:divBdr>
        <w:top w:val="none" w:sz="0" w:space="0" w:color="auto"/>
        <w:left w:val="none" w:sz="0" w:space="0" w:color="auto"/>
        <w:bottom w:val="none" w:sz="0" w:space="0" w:color="auto"/>
        <w:right w:val="none" w:sz="0" w:space="0" w:color="auto"/>
      </w:divBdr>
      <w:divsChild>
        <w:div w:id="637222437">
          <w:marLeft w:val="346"/>
          <w:marRight w:val="0"/>
          <w:marTop w:val="360"/>
          <w:marBottom w:val="0"/>
          <w:divBdr>
            <w:top w:val="none" w:sz="0" w:space="0" w:color="auto"/>
            <w:left w:val="none" w:sz="0" w:space="0" w:color="auto"/>
            <w:bottom w:val="none" w:sz="0" w:space="0" w:color="auto"/>
            <w:right w:val="none" w:sz="0" w:space="0" w:color="auto"/>
          </w:divBdr>
        </w:div>
        <w:div w:id="1759129179">
          <w:marLeft w:val="346"/>
          <w:marRight w:val="0"/>
          <w:marTop w:val="360"/>
          <w:marBottom w:val="0"/>
          <w:divBdr>
            <w:top w:val="none" w:sz="0" w:space="0" w:color="auto"/>
            <w:left w:val="none" w:sz="0" w:space="0" w:color="auto"/>
            <w:bottom w:val="none" w:sz="0" w:space="0" w:color="auto"/>
            <w:right w:val="none" w:sz="0" w:space="0" w:color="auto"/>
          </w:divBdr>
        </w:div>
      </w:divsChild>
    </w:div>
    <w:div w:id="1803501185">
      <w:bodyDiv w:val="1"/>
      <w:marLeft w:val="0"/>
      <w:marRight w:val="0"/>
      <w:marTop w:val="0"/>
      <w:marBottom w:val="0"/>
      <w:divBdr>
        <w:top w:val="none" w:sz="0" w:space="0" w:color="auto"/>
        <w:left w:val="none" w:sz="0" w:space="0" w:color="auto"/>
        <w:bottom w:val="none" w:sz="0" w:space="0" w:color="auto"/>
        <w:right w:val="none" w:sz="0" w:space="0" w:color="auto"/>
      </w:divBdr>
      <w:divsChild>
        <w:div w:id="705644795">
          <w:marLeft w:val="346"/>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Droussiotis</dc:creator>
  <cp:keywords/>
  <dc:description/>
  <cp:lastModifiedBy>Chris Droussiotis</cp:lastModifiedBy>
  <cp:revision>1</cp:revision>
  <dcterms:created xsi:type="dcterms:W3CDTF">2024-05-23T11:22:00Z</dcterms:created>
  <dcterms:modified xsi:type="dcterms:W3CDTF">2024-05-23T11:27:00Z</dcterms:modified>
</cp:coreProperties>
</file>