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B3BD" w14:textId="6E96F885" w:rsidR="0065568E" w:rsidRPr="0065568E" w:rsidRDefault="0065568E" w:rsidP="0065568E">
      <w:pPr>
        <w:pStyle w:val="ListParagraph"/>
        <w:ind w:left="720"/>
        <w:rPr>
          <w:b/>
          <w:bCs/>
          <w:u w:val="single"/>
        </w:rPr>
      </w:pPr>
      <w:r w:rsidRPr="0065568E">
        <w:rPr>
          <w:b/>
          <w:bCs/>
          <w:u w:val="single"/>
        </w:rPr>
        <w:t>FINAL EXAM QUESTION 8</w:t>
      </w:r>
    </w:p>
    <w:p w14:paraId="126B8493" w14:textId="1E59A871" w:rsidR="0065568E" w:rsidRPr="00661A82" w:rsidRDefault="0065568E" w:rsidP="0065568E">
      <w:pPr>
        <w:pStyle w:val="ListParagraph"/>
        <w:ind w:left="720"/>
      </w:pPr>
      <w:r w:rsidRPr="00661A82">
        <w:t xml:space="preserve">Consider a FinTech SaaS based start-up company with an estimated subscription market opportunity of 10 million subscribers who are willing to sign up and pay $20 per month the first year. For the first year, the cost of revenue is estimated at $3 per subscriber and operating expenses, including marketing, is estimated at $2 per subscriber. </w:t>
      </w:r>
    </w:p>
    <w:p w14:paraId="41C9AE94" w14:textId="77777777" w:rsidR="0065568E" w:rsidRPr="00661A82" w:rsidRDefault="0065568E" w:rsidP="0065568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1"/>
        </w:rPr>
      </w:pPr>
      <w:r w:rsidRPr="00661A82">
        <w:rPr>
          <w:rFonts w:ascii="Times New Roman" w:eastAsia="Calibri" w:hAnsi="Times New Roman" w:cs="Times New Roman"/>
          <w:sz w:val="21"/>
        </w:rPr>
        <w:t>The following assumptions are for Year 2 through 10: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0"/>
        <w:gridCol w:w="1260"/>
      </w:tblGrid>
      <w:tr w:rsidR="0065568E" w:rsidRPr="00661A82" w14:paraId="51FF2D42" w14:textId="77777777" w:rsidTr="003C2453">
        <w:tc>
          <w:tcPr>
            <w:tcW w:w="5400" w:type="dxa"/>
            <w:shd w:val="clear" w:color="auto" w:fill="FFFF00"/>
          </w:tcPr>
          <w:p w14:paraId="713B3FED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b/>
                <w:bCs/>
                <w:sz w:val="21"/>
              </w:rPr>
            </w:pPr>
            <w:r w:rsidRPr="00661A82">
              <w:rPr>
                <w:rFonts w:ascii="Times New Roman" w:hAnsi="Times New Roman"/>
                <w:b/>
                <w:bCs/>
                <w:sz w:val="21"/>
              </w:rPr>
              <w:t>Assumptions</w:t>
            </w:r>
          </w:p>
        </w:tc>
        <w:tc>
          <w:tcPr>
            <w:tcW w:w="1260" w:type="dxa"/>
            <w:shd w:val="clear" w:color="auto" w:fill="FFFF00"/>
          </w:tcPr>
          <w:p w14:paraId="091050FA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661A82">
              <w:rPr>
                <w:rFonts w:ascii="Times New Roman" w:hAnsi="Times New Roman"/>
                <w:b/>
                <w:bCs/>
                <w:sz w:val="21"/>
              </w:rPr>
              <w:t>Years 2–10</w:t>
            </w:r>
          </w:p>
        </w:tc>
      </w:tr>
      <w:tr w:rsidR="0065568E" w:rsidRPr="00661A82" w14:paraId="347A3BCE" w14:textId="77777777" w:rsidTr="003C2453">
        <w:tc>
          <w:tcPr>
            <w:tcW w:w="5400" w:type="dxa"/>
          </w:tcPr>
          <w:p w14:paraId="45781DC9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Monthly Subscription Price Increase per Year</w:t>
            </w:r>
          </w:p>
        </w:tc>
        <w:tc>
          <w:tcPr>
            <w:tcW w:w="1260" w:type="dxa"/>
          </w:tcPr>
          <w:p w14:paraId="2C1B7592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5.0%</w:t>
            </w:r>
          </w:p>
        </w:tc>
      </w:tr>
      <w:tr w:rsidR="0065568E" w:rsidRPr="00661A82" w14:paraId="3E7EDECB" w14:textId="77777777" w:rsidTr="003C2453">
        <w:tc>
          <w:tcPr>
            <w:tcW w:w="5400" w:type="dxa"/>
          </w:tcPr>
          <w:p w14:paraId="5055188A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Number of Subscribers Increase per Year</w:t>
            </w:r>
          </w:p>
        </w:tc>
        <w:tc>
          <w:tcPr>
            <w:tcW w:w="1260" w:type="dxa"/>
          </w:tcPr>
          <w:p w14:paraId="6B9B43A4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2.0%</w:t>
            </w:r>
          </w:p>
        </w:tc>
      </w:tr>
      <w:tr w:rsidR="0065568E" w:rsidRPr="00661A82" w14:paraId="77805AF4" w14:textId="77777777" w:rsidTr="003C2453">
        <w:tc>
          <w:tcPr>
            <w:tcW w:w="5400" w:type="dxa"/>
          </w:tcPr>
          <w:p w14:paraId="2435E119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Monthly Cost of Revenue per Subscriber Increase per Year</w:t>
            </w:r>
          </w:p>
        </w:tc>
        <w:tc>
          <w:tcPr>
            <w:tcW w:w="1260" w:type="dxa"/>
          </w:tcPr>
          <w:p w14:paraId="42093D45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3.0%</w:t>
            </w:r>
          </w:p>
        </w:tc>
      </w:tr>
      <w:tr w:rsidR="0065568E" w:rsidRPr="00661A82" w14:paraId="1A509FF9" w14:textId="77777777" w:rsidTr="003C2453">
        <w:tc>
          <w:tcPr>
            <w:tcW w:w="5400" w:type="dxa"/>
          </w:tcPr>
          <w:p w14:paraId="122E2925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Monthly Operating Cost per Subscriber Increase per Year</w:t>
            </w:r>
          </w:p>
        </w:tc>
        <w:tc>
          <w:tcPr>
            <w:tcW w:w="1260" w:type="dxa"/>
          </w:tcPr>
          <w:p w14:paraId="0FED3681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5.0%</w:t>
            </w:r>
          </w:p>
        </w:tc>
      </w:tr>
      <w:tr w:rsidR="0065568E" w:rsidRPr="00661A82" w14:paraId="7112D210" w14:textId="77777777" w:rsidTr="003C2453">
        <w:tc>
          <w:tcPr>
            <w:tcW w:w="5400" w:type="dxa"/>
          </w:tcPr>
          <w:p w14:paraId="2215D446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No Tax Assumed</w:t>
            </w:r>
          </w:p>
        </w:tc>
        <w:tc>
          <w:tcPr>
            <w:tcW w:w="1260" w:type="dxa"/>
          </w:tcPr>
          <w:p w14:paraId="3A7D397A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5568E" w:rsidRPr="00661A82" w14:paraId="262EE96E" w14:textId="77777777" w:rsidTr="003C2453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19A5B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BA0A7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5568E" w:rsidRPr="00661A82" w14:paraId="58D34FC3" w14:textId="77777777" w:rsidTr="003C2453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0BDF4BA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Brand Terminal Value (Year 10)—multiple of EBIT (x)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69F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0x</w:t>
            </w:r>
          </w:p>
        </w:tc>
      </w:tr>
      <w:tr w:rsidR="0065568E" w:rsidRPr="00661A82" w14:paraId="60B2D592" w14:textId="77777777" w:rsidTr="003C2453">
        <w:tc>
          <w:tcPr>
            <w:tcW w:w="5400" w:type="dxa"/>
            <w:tcBorders>
              <w:top w:val="single" w:sz="4" w:space="0" w:color="auto"/>
            </w:tcBorders>
          </w:tcPr>
          <w:p w14:paraId="3DA7C90D" w14:textId="77777777" w:rsidR="0065568E" w:rsidRPr="00661A82" w:rsidRDefault="0065568E" w:rsidP="003C2453">
            <w:pPr>
              <w:spacing w:line="278" w:lineRule="auto"/>
              <w:jc w:val="both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IP Expected Return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010" w14:textId="77777777" w:rsidR="0065568E" w:rsidRPr="00661A82" w:rsidRDefault="0065568E" w:rsidP="003C2453">
            <w:pPr>
              <w:spacing w:line="278" w:lineRule="auto"/>
              <w:jc w:val="center"/>
              <w:rPr>
                <w:rFonts w:ascii="Times New Roman" w:hAnsi="Times New Roman"/>
                <w:sz w:val="21"/>
              </w:rPr>
            </w:pPr>
            <w:r w:rsidRPr="00661A82">
              <w:rPr>
                <w:rFonts w:ascii="Times New Roman" w:hAnsi="Times New Roman"/>
                <w:sz w:val="21"/>
              </w:rPr>
              <w:t>25%</w:t>
            </w:r>
          </w:p>
        </w:tc>
      </w:tr>
    </w:tbl>
    <w:p w14:paraId="47B8211F" w14:textId="77777777" w:rsidR="0065568E" w:rsidRPr="00661A82" w:rsidRDefault="0065568E" w:rsidP="0065568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/>
          <w:sz w:val="21"/>
          <w:u w:val="single"/>
        </w:rPr>
      </w:pPr>
    </w:p>
    <w:p w14:paraId="7DDB8F5B" w14:textId="77777777" w:rsidR="0065568E" w:rsidRPr="00661A82" w:rsidRDefault="0065568E" w:rsidP="0065568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/>
          <w:sz w:val="21"/>
          <w:u w:val="single"/>
        </w:rPr>
      </w:pPr>
      <w:r w:rsidRPr="00661A82">
        <w:rPr>
          <w:rFonts w:ascii="Times New Roman" w:eastAsia="Calibri" w:hAnsi="Times New Roman" w:cs="Times New Roman"/>
          <w:b/>
          <w:sz w:val="21"/>
          <w:u w:val="single"/>
        </w:rPr>
        <w:t>IP Assumptions</w:t>
      </w:r>
    </w:p>
    <w:p w14:paraId="6B1781E1" w14:textId="77777777" w:rsidR="0065568E" w:rsidRPr="00661A82" w:rsidRDefault="0065568E" w:rsidP="0065568E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1"/>
        </w:rPr>
      </w:pPr>
      <w:r w:rsidRPr="00661A82">
        <w:rPr>
          <w:rFonts w:ascii="Times New Roman" w:eastAsia="Calibri" w:hAnsi="Times New Roman" w:cs="Times New Roman"/>
          <w:sz w:val="21"/>
        </w:rPr>
        <w:t>The present value of the development cost is initially estimated at $400 per subscription (cost per customer acquisition). The firm has the IP patent to exploit for the next 10 years.</w:t>
      </w:r>
    </w:p>
    <w:p w14:paraId="7FDE7D42" w14:textId="77777777" w:rsidR="0065568E" w:rsidRPr="00661A82" w:rsidRDefault="0065568E" w:rsidP="0065568E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1"/>
        </w:rPr>
      </w:pPr>
      <w:r w:rsidRPr="00661A82">
        <w:rPr>
          <w:rFonts w:ascii="Times New Roman" w:eastAsia="Calibri" w:hAnsi="Times New Roman" w:cs="Times New Roman"/>
          <w:sz w:val="21"/>
        </w:rPr>
        <w:t>The 10-year riskless rate is 3.0%, and the variance is 0.05, based on the stock variance of similar companies’ stock price.</w:t>
      </w:r>
    </w:p>
    <w:p w14:paraId="15785C2B" w14:textId="28E9C6A3" w:rsidR="0065568E" w:rsidRPr="00661A82" w:rsidRDefault="0065568E" w:rsidP="0065568E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1"/>
        </w:rPr>
      </w:pPr>
      <w:r w:rsidRPr="00661A82">
        <w:rPr>
          <w:rFonts w:ascii="Times New Roman" w:eastAsia="Calibri" w:hAnsi="Times New Roman" w:cs="Times New Roman"/>
          <w:sz w:val="21"/>
        </w:rPr>
        <w:t>Given this information above, calculate the value of the IP patent using the Black-Scholes pricing method.</w:t>
      </w:r>
    </w:p>
    <w:p w14:paraId="133E06A7" w14:textId="77777777" w:rsidR="006C471C" w:rsidRDefault="006C471C"/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39C"/>
    <w:multiLevelType w:val="hybridMultilevel"/>
    <w:tmpl w:val="AD589D76"/>
    <w:lvl w:ilvl="0" w:tplc="B5E20F5C">
      <w:start w:val="1"/>
      <w:numFmt w:val="decimal"/>
      <w:lvlText w:val="17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8E"/>
    <w:rsid w:val="00114D45"/>
    <w:rsid w:val="0065568E"/>
    <w:rsid w:val="006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0062"/>
  <w15:chartTrackingRefBased/>
  <w15:docId w15:val="{2712F975-05B3-4FEF-9886-CE5E576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65568E"/>
    <w:pPr>
      <w:spacing w:after="200" w:line="240" w:lineRule="auto"/>
      <w:jc w:val="both"/>
    </w:pPr>
    <w:rPr>
      <w:rFonts w:ascii="Times New Roman" w:eastAsia="Calibri" w:hAnsi="Times New Roman" w:cs="Times New Roman"/>
      <w:sz w:val="21"/>
    </w:rPr>
  </w:style>
  <w:style w:type="table" w:styleId="TableGrid">
    <w:name w:val="Table Grid"/>
    <w:basedOn w:val="TableNormal"/>
    <w:uiPriority w:val="39"/>
    <w:rsid w:val="0065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2021-12-01T22:53:00Z</dcterms:created>
  <dcterms:modified xsi:type="dcterms:W3CDTF">2021-12-01T22:55:00Z</dcterms:modified>
</cp:coreProperties>
</file>